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7AC0" w14:textId="2AC1C50E" w:rsidR="00E054AE" w:rsidRDefault="00C963F6" w:rsidP="00834667">
      <w:pPr>
        <w:pStyle w:val="NormalWeb"/>
        <w:jc w:val="center"/>
        <w:rPr>
          <w:rFonts w:ascii="Arial" w:eastAsia="Times New Roman" w:hAnsi="Arial" w:cs="Arial"/>
          <w:b/>
          <w:bCs/>
          <w:noProof/>
          <w:color w:val="4D4D4D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4D4D4D"/>
          <w:sz w:val="20"/>
          <w:szCs w:val="20"/>
        </w:rPr>
        <w:t xml:space="preserve"> </w:t>
      </w:r>
    </w:p>
    <w:p w14:paraId="187A7AC1" w14:textId="77777777" w:rsidR="00834667" w:rsidRDefault="00834667" w:rsidP="00834667">
      <w:pPr>
        <w:pStyle w:val="NormalWeb"/>
        <w:jc w:val="center"/>
        <w:rPr>
          <w:rFonts w:asciiTheme="minorHAnsi" w:hAnsiTheme="minorHAnsi" w:cstheme="minorHAnsi"/>
          <w:b/>
          <w:bCs/>
        </w:rPr>
      </w:pPr>
      <w:r>
        <w:rPr>
          <w:rFonts w:ascii="Arial" w:eastAsia="Times New Roman" w:hAnsi="Arial" w:cs="Arial"/>
          <w:b/>
          <w:bCs/>
          <w:noProof/>
          <w:color w:val="4D4D4D"/>
          <w:sz w:val="20"/>
          <w:szCs w:val="20"/>
        </w:rPr>
        <w:drawing>
          <wp:inline distT="0" distB="0" distL="0" distR="0" wp14:anchorId="187A7AD1" wp14:editId="187A7AD2">
            <wp:extent cx="1676400" cy="1950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7A7AC3" w14:textId="4FA1F6C8" w:rsidR="00AE70B8" w:rsidRDefault="005502E8" w:rsidP="005502E8">
      <w:pPr>
        <w:jc w:val="center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  <w:r w:rsidRPr="005502E8">
        <w:rPr>
          <w:rFonts w:asciiTheme="minorHAnsi" w:eastAsia="Calibri" w:hAnsiTheme="minorHAnsi" w:cstheme="minorHAnsi"/>
          <w:b/>
          <w:bCs/>
          <w:u w:val="single"/>
          <w:lang w:eastAsia="en-US"/>
        </w:rPr>
        <w:t>Drugs, Psychoactive Substances (Legal Highs) and</w:t>
      </w:r>
      <w:r>
        <w:rPr>
          <w:rFonts w:asciiTheme="minorHAnsi" w:eastAsia="Calibri" w:hAnsiTheme="minorHAnsi" w:cstheme="minorHAnsi"/>
          <w:b/>
          <w:bCs/>
          <w:u w:val="single"/>
          <w:lang w:eastAsia="en-US"/>
        </w:rPr>
        <w:t xml:space="preserve"> </w:t>
      </w:r>
      <w:r w:rsidRPr="005502E8">
        <w:rPr>
          <w:rFonts w:asciiTheme="minorHAnsi" w:eastAsia="Calibri" w:hAnsiTheme="minorHAnsi" w:cstheme="minorHAnsi"/>
          <w:b/>
          <w:bCs/>
          <w:u w:val="single"/>
          <w:lang w:eastAsia="en-US"/>
        </w:rPr>
        <w:t>Alcohol Policy</w:t>
      </w:r>
    </w:p>
    <w:p w14:paraId="13853D76" w14:textId="77777777" w:rsidR="00705BB4" w:rsidRPr="00EC0D4A" w:rsidRDefault="00705BB4" w:rsidP="005502E8">
      <w:pPr>
        <w:jc w:val="center"/>
        <w:rPr>
          <w:rFonts w:asciiTheme="minorHAnsi" w:eastAsia="Calibri" w:hAnsiTheme="minorHAnsi" w:cstheme="minorHAnsi"/>
          <w:b/>
          <w:bCs/>
          <w:sz w:val="22"/>
          <w:u w:val="single"/>
          <w:lang w:eastAsia="en-US"/>
        </w:rPr>
      </w:pPr>
    </w:p>
    <w:p w14:paraId="074F4669" w14:textId="77777777" w:rsidR="00FB50B5" w:rsidRDefault="00F01F2E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This is our policy about the use and misuse of drugs, including psychoactive substances and</w:t>
      </w:r>
      <w:r w:rsidR="00A5788C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alcohol while working or representing the Company.</w:t>
      </w:r>
      <w:r w:rsidR="00A5788C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All employees are covered by our policy.</w:t>
      </w:r>
    </w:p>
    <w:p w14:paraId="2B5A88E0" w14:textId="77777777" w:rsidR="00FB50B5" w:rsidRDefault="00FB50B5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14:paraId="487C60C1" w14:textId="5A7D236A" w:rsidR="00F01F2E" w:rsidRDefault="00F01F2E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This policy does not form part of your contract of</w:t>
      </w:r>
      <w:r w:rsidR="00FB50B5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employment, and we reserve the right to amend this policy at any time.</w:t>
      </w:r>
    </w:p>
    <w:p w14:paraId="0DC47825" w14:textId="77777777" w:rsidR="00FB50B5" w:rsidRPr="00F01F2E" w:rsidRDefault="00FB50B5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14:paraId="66989803" w14:textId="4541E6BA" w:rsidR="00F01F2E" w:rsidRDefault="00F01F2E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This policy also applies to self-employed contractors, workers and agency workers.</w:t>
      </w:r>
    </w:p>
    <w:p w14:paraId="0C3D4BC2" w14:textId="77777777" w:rsidR="00FB50B5" w:rsidRPr="00F01F2E" w:rsidRDefault="00FB50B5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14:paraId="155C7C45" w14:textId="18F691BA" w:rsidR="00F01F2E" w:rsidRPr="00F01F2E" w:rsidRDefault="00F01F2E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We have a legal duty to protect the health and safety of our employees and customers. It is very</w:t>
      </w:r>
      <w:r w:rsidR="00FB50B5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important that all staff, </w:t>
      </w:r>
      <w:r w:rsidR="00C963F6"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workers,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and contractors </w:t>
      </w:r>
      <w:proofErr w:type="gramStart"/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are able to</w:t>
      </w:r>
      <w:proofErr w:type="gramEnd"/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carry out their duties safely and free</w:t>
      </w:r>
      <w:r w:rsidR="00FB50B5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from the influence of drugs or alcohol. The misuse of drugs or alcohol can also have a</w:t>
      </w:r>
      <w:r w:rsidR="00FB50B5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detrimental effect on the Company as it can lead to absence from work, and poor employee</w:t>
      </w:r>
    </w:p>
    <w:p w14:paraId="18182B60" w14:textId="45F770DB" w:rsidR="00F01F2E" w:rsidRDefault="00F01F2E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behaviour or performance. It can also reflect badly upon the Company as a whole.</w:t>
      </w:r>
    </w:p>
    <w:p w14:paraId="40B15A80" w14:textId="77777777" w:rsidR="004E7048" w:rsidRPr="00F01F2E" w:rsidRDefault="004E7048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14:paraId="7244C036" w14:textId="77777777" w:rsidR="00F01F2E" w:rsidRPr="00220A88" w:rsidRDefault="00F01F2E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b/>
          <w:bCs/>
          <w:sz w:val="22"/>
          <w:szCs w:val="22"/>
        </w:rPr>
      </w:pPr>
      <w:r w:rsidRPr="00220A88">
        <w:rPr>
          <w:rFonts w:asciiTheme="minorHAnsi" w:eastAsia="ArialMT" w:hAnsiTheme="minorHAnsi" w:cstheme="minorHAnsi"/>
          <w:b/>
          <w:bCs/>
          <w:sz w:val="22"/>
          <w:szCs w:val="22"/>
        </w:rPr>
        <w:t>Misuse of drugs or alcohol</w:t>
      </w:r>
    </w:p>
    <w:p w14:paraId="33CE0339" w14:textId="608A0324" w:rsidR="006A64FD" w:rsidRDefault="006A64FD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Whilst you are working </w:t>
      </w:r>
      <w:r w:rsidR="000942A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for Just Surveys Ltd, you are </w:t>
      </w:r>
      <w:r w:rsidR="009C6E3E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representing the company, and thus we expect that you </w:t>
      </w:r>
      <w:proofErr w:type="gramStart"/>
      <w:r w:rsidR="009C6E3E">
        <w:rPr>
          <w:rFonts w:asciiTheme="minorHAnsi" w:eastAsia="ArialMT" w:hAnsiTheme="minorHAnsi" w:cstheme="minorHAnsi"/>
          <w:color w:val="000000"/>
          <w:sz w:val="22"/>
          <w:szCs w:val="22"/>
        </w:rPr>
        <w:t>are able to</w:t>
      </w:r>
      <w:proofErr w:type="gramEnd"/>
      <w:r w:rsidR="009C6E3E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="006B42AA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fulfil your duties </w:t>
      </w:r>
      <w:r w:rsidR="007E32C4">
        <w:rPr>
          <w:rFonts w:asciiTheme="minorHAnsi" w:eastAsia="ArialMT" w:hAnsiTheme="minorHAnsi" w:cstheme="minorHAnsi"/>
          <w:color w:val="000000"/>
          <w:sz w:val="22"/>
          <w:szCs w:val="22"/>
        </w:rPr>
        <w:t>safely and fully.</w:t>
      </w:r>
    </w:p>
    <w:p w14:paraId="19B9238F" w14:textId="77777777" w:rsidR="004E7048" w:rsidRPr="00F01F2E" w:rsidRDefault="004E7048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14:paraId="55058BCD" w14:textId="45A7DF8E" w:rsidR="00F01F2E" w:rsidRDefault="00F01F2E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The Company has a duty to be a responsible employer and provide a healthy working</w:t>
      </w:r>
      <w:r w:rsidR="004E7048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environment. The Company’s policy is therefore a zero limit on alcohol and prohibits all</w:t>
      </w:r>
      <w:r w:rsidR="004E7048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employees from consuming alcohol </w:t>
      </w:r>
      <w:r w:rsidR="00422329"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during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their normal working day, including</w:t>
      </w:r>
      <w:r w:rsidR="004E7048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during any lunch and/or break periods.</w:t>
      </w:r>
    </w:p>
    <w:p w14:paraId="7FBF1C86" w14:textId="77777777" w:rsidR="001269F9" w:rsidRPr="00F01F2E" w:rsidRDefault="001269F9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14:paraId="42D86A70" w14:textId="160B889A" w:rsidR="00F01F2E" w:rsidRPr="00F01F2E" w:rsidRDefault="00F01F2E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This policy also prohibits employees from consuming alcohol whilst travelling on business,</w:t>
      </w:r>
      <w:r w:rsidR="001269F9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attending client meetings/visits, business conferences and seminars, including any other</w:t>
      </w:r>
      <w:r w:rsidR="001269F9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functions that the Company considers necessary to meet the needs of the business, during</w:t>
      </w:r>
      <w:r w:rsidR="001269F9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the course of your normal working day in order to ensure a professional service is provided to</w:t>
      </w:r>
    </w:p>
    <w:p w14:paraId="037832D8" w14:textId="53843364" w:rsidR="00F01F2E" w:rsidRDefault="00F01F2E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clients/customers/potential clients/customers and colleagues alike.</w:t>
      </w:r>
    </w:p>
    <w:p w14:paraId="11B46D0E" w14:textId="77777777" w:rsidR="001269F9" w:rsidRPr="00F01F2E" w:rsidRDefault="001269F9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14:paraId="3A7D2177" w14:textId="69D9C847" w:rsidR="00F01F2E" w:rsidRDefault="00F01F2E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If your performance is impaired, or your behaviour or attendance is affected because of the</w:t>
      </w:r>
      <w:r w:rsidR="001F662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misuse of drugs or alcohol, or our reputation is damaged as a result, then we may take action</w:t>
      </w:r>
      <w:r w:rsidR="001F662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against you under the relevant Company Policy (Performance Improvement, Absence</w:t>
      </w:r>
      <w:r w:rsidR="001F662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Management or Disciplinary) up to and including dismissal.</w:t>
      </w:r>
    </w:p>
    <w:p w14:paraId="62E53D4F" w14:textId="77777777" w:rsidR="001F6622" w:rsidRPr="00F01F2E" w:rsidRDefault="001F6622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14:paraId="3B4DD007" w14:textId="2B2D1CDA" w:rsidR="00F01F2E" w:rsidRDefault="00F01F2E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If you are aware of a co-worker who you know or suspect may have a drug or alcohol problem,</w:t>
      </w:r>
      <w:r w:rsidR="001F662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then you should raise this in confidence with your Manager. We cannot help someone unless we</w:t>
      </w:r>
      <w:r w:rsidR="001F662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are made aware of the problem. We also need to be able to protect the health and safety of </w:t>
      </w:r>
      <w:r w:rsidR="005F5896"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all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our staff and customers.</w:t>
      </w:r>
    </w:p>
    <w:p w14:paraId="6BD4D130" w14:textId="77777777" w:rsidR="001F6622" w:rsidRPr="00F01F2E" w:rsidRDefault="001F6622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14:paraId="33326E11" w14:textId="77777777" w:rsidR="00F01F2E" w:rsidRPr="00220A88" w:rsidRDefault="00F01F2E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b/>
          <w:bCs/>
          <w:sz w:val="22"/>
          <w:szCs w:val="22"/>
        </w:rPr>
      </w:pPr>
      <w:r w:rsidRPr="00220A88">
        <w:rPr>
          <w:rFonts w:asciiTheme="minorHAnsi" w:eastAsia="ArialMT" w:hAnsiTheme="minorHAnsi" w:cstheme="minorHAnsi"/>
          <w:b/>
          <w:bCs/>
          <w:sz w:val="22"/>
          <w:szCs w:val="22"/>
        </w:rPr>
        <w:t>Drugs</w:t>
      </w:r>
    </w:p>
    <w:p w14:paraId="7F555501" w14:textId="77029E8B" w:rsidR="00F01F2E" w:rsidRDefault="00F01F2E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When we talk about ‘drugs’ under this policy, we refer to illegal drugs, but also any psychoactive</w:t>
      </w:r>
      <w:r w:rsidR="001F662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substances ‘legal highs’, or prescription or non-prescription drugs which may affect your ability</w:t>
      </w:r>
      <w:r w:rsidR="001F662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to carry out your duties fully and safely.</w:t>
      </w:r>
    </w:p>
    <w:p w14:paraId="3A89444A" w14:textId="77777777" w:rsidR="001F6622" w:rsidRPr="00F01F2E" w:rsidRDefault="001F6622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14:paraId="4648831E" w14:textId="6D2C5B47" w:rsidR="00F01F2E" w:rsidRPr="00F01F2E" w:rsidRDefault="00F01F2E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You should not be in possession of illegal drugs at any time while working for</w:t>
      </w:r>
      <w:r w:rsidR="007A3515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or representing</w:t>
      </w:r>
      <w:r w:rsidR="001F662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the Company.</w:t>
      </w:r>
    </w:p>
    <w:p w14:paraId="66DAE6AB" w14:textId="58B08A7A" w:rsidR="00F01F2E" w:rsidRPr="00F01F2E" w:rsidRDefault="00F01F2E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14:paraId="1BA1475A" w14:textId="245B5DF0" w:rsidR="00F01F2E" w:rsidRDefault="00F01F2E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If you require medication for a genuine medical condition while working, you should only bring</w:t>
      </w:r>
      <w:r w:rsidR="007A3515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sufficient medication into work for your own use. It should be kept safely, in accordance with</w:t>
      </w:r>
      <w:r w:rsidR="007A3515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instructions and out of the view of other people. If you need fridge facilities to store medication,</w:t>
      </w:r>
      <w:r w:rsidR="007A3515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it should be stored in a named container, in accordance with any instructions.</w:t>
      </w:r>
    </w:p>
    <w:p w14:paraId="602F984D" w14:textId="77777777" w:rsidR="007A3515" w:rsidRPr="00F01F2E" w:rsidRDefault="007A3515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14:paraId="25D123E3" w14:textId="77777777" w:rsidR="007A3515" w:rsidRDefault="007A3515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14:paraId="02F86F38" w14:textId="6B07E379" w:rsidR="00F01F2E" w:rsidRPr="00F01F2E" w:rsidRDefault="007A3515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>
        <w:rPr>
          <w:rFonts w:asciiTheme="minorHAnsi" w:eastAsia="ArialMT" w:hAnsiTheme="minorHAnsi" w:cstheme="minorHAnsi"/>
          <w:color w:val="000000"/>
          <w:sz w:val="22"/>
          <w:szCs w:val="22"/>
        </w:rPr>
        <w:lastRenderedPageBreak/>
        <w:t>S</w:t>
      </w:r>
      <w:r w:rsidR="00F01F2E"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ometimes, prescribed medication might have side-effects which affect your performance. If this</w:t>
      </w:r>
      <w:r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="00F01F2E"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is the case, please raise it with your Manager, so that we can take medical advice where</w:t>
      </w:r>
      <w:r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="00F01F2E"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necessary and consider any appropriate reasonable adjustments.</w:t>
      </w:r>
    </w:p>
    <w:p w14:paraId="49F30B9E" w14:textId="4C9D19A7" w:rsidR="00F01F2E" w:rsidRDefault="00F01F2E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It is your responsibility to seek advice from a doctor or pharmacist about the possible effects of</w:t>
      </w:r>
      <w:r w:rsidR="007A3515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your medication on your fitness to do your job. It is critically important that you do not drive or</w:t>
      </w:r>
      <w:r w:rsidR="007A3515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operate machinery if your performance or judgement might be impaired as a result of medication.</w:t>
      </w:r>
    </w:p>
    <w:p w14:paraId="41EDEDB7" w14:textId="77777777" w:rsidR="007A3515" w:rsidRPr="00F01F2E" w:rsidRDefault="007A3515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14:paraId="4BB9143F" w14:textId="5E4C8035" w:rsidR="00F01F2E" w:rsidRPr="00F01F2E" w:rsidRDefault="00F01F2E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We want to protect the health and safety of you, your colleagues and our customers, so please</w:t>
      </w:r>
      <w:r w:rsidR="007A3515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work with us on this by telling us immediately of any impairment you may be suffering from as a</w:t>
      </w:r>
      <w:r w:rsidR="007A3515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result of any drug.</w:t>
      </w:r>
    </w:p>
    <w:p w14:paraId="0D9B3A86" w14:textId="77777777" w:rsidR="007A3515" w:rsidRDefault="007A3515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b/>
          <w:bCs/>
          <w:sz w:val="22"/>
          <w:szCs w:val="22"/>
        </w:rPr>
      </w:pPr>
    </w:p>
    <w:p w14:paraId="164A9087" w14:textId="37DF53B6" w:rsidR="00F01F2E" w:rsidRPr="00220A88" w:rsidRDefault="00F01F2E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b/>
          <w:bCs/>
          <w:sz w:val="22"/>
          <w:szCs w:val="22"/>
        </w:rPr>
      </w:pPr>
      <w:r w:rsidRPr="00220A88">
        <w:rPr>
          <w:rFonts w:asciiTheme="minorHAnsi" w:eastAsia="ArialMT" w:hAnsiTheme="minorHAnsi" w:cstheme="minorHAnsi"/>
          <w:b/>
          <w:bCs/>
          <w:sz w:val="22"/>
          <w:szCs w:val="22"/>
        </w:rPr>
        <w:t>Alcohol</w:t>
      </w:r>
    </w:p>
    <w:p w14:paraId="2F98DA1A" w14:textId="137D6B00" w:rsidR="00F01F2E" w:rsidRDefault="00821363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>
        <w:rPr>
          <w:rFonts w:asciiTheme="minorHAnsi" w:eastAsia="ArialMT" w:hAnsiTheme="minorHAnsi" w:cstheme="minorHAnsi"/>
          <w:color w:val="000000"/>
          <w:sz w:val="22"/>
          <w:szCs w:val="22"/>
        </w:rPr>
        <w:t>We</w:t>
      </w:r>
      <w:r w:rsidR="00F01F2E"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do not expect you to be under the influence of alcohol while you</w:t>
      </w:r>
      <w:r w:rsidR="007A3515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="00F01F2E"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are working for us. This applies equally to a situation where you may have drunk alcohol before</w:t>
      </w:r>
      <w:r w:rsidR="007A3515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="00F01F2E"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coming to work, or the day before, if you are still affected by it.</w:t>
      </w:r>
    </w:p>
    <w:p w14:paraId="4A80537B" w14:textId="77777777" w:rsidR="00A15612" w:rsidRPr="00F01F2E" w:rsidRDefault="00A15612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14:paraId="4734F4F4" w14:textId="2648191F" w:rsidR="00F01F2E" w:rsidRDefault="00F01F2E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We do not expect your appearance to suggest you are under the influence of alcohol, while you</w:t>
      </w:r>
      <w:r w:rsidR="00A1561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are working for us. For example, an untidy appearance, bloodshot eyes or the smell of alcohol.</w:t>
      </w:r>
    </w:p>
    <w:p w14:paraId="36F88424" w14:textId="77777777" w:rsidR="00A15612" w:rsidRPr="00F01F2E" w:rsidRDefault="00A15612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14:paraId="55A61C1E" w14:textId="76F236A9" w:rsidR="00F01F2E" w:rsidRDefault="00F01F2E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You should not be in possession of alcohol at work without the sanction of your Manager.</w:t>
      </w:r>
    </w:p>
    <w:p w14:paraId="4527EC94" w14:textId="77777777" w:rsidR="00A15612" w:rsidRPr="00F01F2E" w:rsidRDefault="00A15612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14:paraId="6CAC4280" w14:textId="48F79A4F" w:rsidR="00F01F2E" w:rsidRDefault="00F01F2E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We understand that from time-to-time there may be work-related events at which you are</w:t>
      </w:r>
      <w:r w:rsidR="00A1561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sanctioned by your Manager to attend and drink alcohol. For example, a meal with clients or a</w:t>
      </w:r>
      <w:r w:rsidR="00A1561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staff party. We still expect you to behave professionally, with integrity and in accordance with the</w:t>
      </w:r>
      <w:r w:rsidR="00A15612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reasonable standards of the Company during these occasions. Please remember that you are</w:t>
      </w:r>
      <w:r w:rsidR="00CB3365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still representing the Company at these times. We will take disciplinary action against you if you</w:t>
      </w:r>
      <w:r w:rsidR="00CB3365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breach our rules or policies, for example in relation to Health and Safety, Bullying and</w:t>
      </w:r>
      <w:r w:rsidR="00CB3365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Harassment or Equal Opportunities, or commit acts of misconduct during these events.</w:t>
      </w:r>
    </w:p>
    <w:p w14:paraId="5DE7B186" w14:textId="77777777" w:rsidR="00CB3365" w:rsidRPr="00F01F2E" w:rsidRDefault="00CB3365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14:paraId="759E8D13" w14:textId="30BDC92A" w:rsidR="00F01F2E" w:rsidRPr="00F01F2E" w:rsidRDefault="00F01F2E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Any gifts of alcohol given to you by customers or suppliers should be treated in accordance with</w:t>
      </w:r>
      <w:r w:rsidR="00CB3365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our Bribery policy.</w:t>
      </w:r>
    </w:p>
    <w:p w14:paraId="1D6A269E" w14:textId="77777777" w:rsidR="00CB3365" w:rsidRDefault="00CB3365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b/>
          <w:bCs/>
          <w:sz w:val="22"/>
          <w:szCs w:val="22"/>
        </w:rPr>
      </w:pPr>
    </w:p>
    <w:p w14:paraId="5E96F70E" w14:textId="7BDB0C0C" w:rsidR="00F01F2E" w:rsidRPr="00220A88" w:rsidRDefault="00F01F2E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b/>
          <w:bCs/>
          <w:sz w:val="22"/>
          <w:szCs w:val="22"/>
        </w:rPr>
      </w:pPr>
      <w:r w:rsidRPr="00220A88">
        <w:rPr>
          <w:rFonts w:asciiTheme="minorHAnsi" w:eastAsia="ArialMT" w:hAnsiTheme="minorHAnsi" w:cstheme="minorHAnsi"/>
          <w:b/>
          <w:bCs/>
          <w:sz w:val="22"/>
          <w:szCs w:val="22"/>
        </w:rPr>
        <w:t>Screening</w:t>
      </w:r>
    </w:p>
    <w:p w14:paraId="289BDFF1" w14:textId="349204D4" w:rsidR="00F01F2E" w:rsidRPr="00F01F2E" w:rsidRDefault="00F01F2E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If we suspect you of being under the influence of drugs or alcohol, or if your role is critical to</w:t>
      </w:r>
      <w:r w:rsidR="00CB3365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health and safety, then we may ask you to submit to random screening for drugs or alcohol. This</w:t>
      </w:r>
      <w:r w:rsidR="00CB3365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="007C0D22">
        <w:rPr>
          <w:rFonts w:asciiTheme="minorHAnsi" w:eastAsia="ArialMT" w:hAnsiTheme="minorHAnsi" w:cstheme="minorHAnsi"/>
          <w:color w:val="000000"/>
          <w:sz w:val="22"/>
          <w:szCs w:val="22"/>
        </w:rPr>
        <w:t>may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be conducted by an external provider in accordance with our legal obligations. If you refuse,</w:t>
      </w:r>
      <w:r w:rsidR="00CB3365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we may take disciplinary action against you, in accordance with our Disciplinary Policy, up to</w:t>
      </w:r>
    </w:p>
    <w:p w14:paraId="7EEAE183" w14:textId="027C3413" w:rsidR="00F01F2E" w:rsidRDefault="00F01F2E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and including dismissal.</w:t>
      </w:r>
    </w:p>
    <w:p w14:paraId="71E66057" w14:textId="77777777" w:rsidR="00CB3365" w:rsidRPr="00F01F2E" w:rsidRDefault="00CB3365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14:paraId="13DA4AF0" w14:textId="77777777" w:rsidR="00F01F2E" w:rsidRPr="00220A88" w:rsidRDefault="00F01F2E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b/>
          <w:bCs/>
          <w:sz w:val="22"/>
          <w:szCs w:val="22"/>
        </w:rPr>
      </w:pPr>
      <w:r w:rsidRPr="00220A88">
        <w:rPr>
          <w:rFonts w:asciiTheme="minorHAnsi" w:eastAsia="ArialMT" w:hAnsiTheme="minorHAnsi" w:cstheme="minorHAnsi"/>
          <w:b/>
          <w:bCs/>
          <w:sz w:val="22"/>
          <w:szCs w:val="22"/>
        </w:rPr>
        <w:t>Searches</w:t>
      </w:r>
    </w:p>
    <w:p w14:paraId="22B90F0D" w14:textId="6C743A9D" w:rsidR="00F01F2E" w:rsidRDefault="00F01F2E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We may search our premises for drugs or alcohol at any time, including in your lockers and</w:t>
      </w:r>
      <w:r w:rsidR="00CB3365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desks. If we have grounds to believe that there are illegal drugs in your personal possessions</w:t>
      </w:r>
      <w:r w:rsidR="00CB3365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(for example your pockets or your bags), we expect you to cooperate with reasonable requests</w:t>
      </w:r>
      <w:r w:rsidR="00CB3365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to search them. We will allow you to have a witness present should you ask for one.</w:t>
      </w:r>
    </w:p>
    <w:p w14:paraId="41F978CB" w14:textId="77777777" w:rsidR="00D4394D" w:rsidRPr="00F01F2E" w:rsidRDefault="00D4394D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14:paraId="187A7AD0" w14:textId="019E1083" w:rsidR="00AE70B8" w:rsidRDefault="00F01F2E" w:rsidP="00F01F2E">
      <w:pPr>
        <w:autoSpaceDE w:val="0"/>
        <w:autoSpaceDN w:val="0"/>
        <w:adjustRightInd w:val="0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>We may retain or destroy any alcohol or drugs found in contravention of this policy and use it as</w:t>
      </w:r>
      <w:r w:rsidR="00D4394D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 </w:t>
      </w:r>
      <w:r w:rsidRPr="00F01F2E">
        <w:rPr>
          <w:rFonts w:asciiTheme="minorHAnsi" w:eastAsia="ArialMT" w:hAnsiTheme="minorHAnsi" w:cstheme="minorHAnsi"/>
          <w:color w:val="000000"/>
          <w:sz w:val="22"/>
          <w:szCs w:val="22"/>
        </w:rPr>
        <w:t xml:space="preserve">evidence, along with any refusal to cooperate with a search, in any future </w:t>
      </w:r>
      <w:r w:rsidRPr="00D4394D">
        <w:rPr>
          <w:rFonts w:asciiTheme="minorHAnsi" w:eastAsia="ArialMT" w:hAnsiTheme="minorHAnsi" w:cstheme="minorHAnsi"/>
          <w:color w:val="000000"/>
          <w:sz w:val="22"/>
          <w:szCs w:val="22"/>
        </w:rPr>
        <w:t>disciplinary action.</w:t>
      </w:r>
    </w:p>
    <w:p w14:paraId="40A39ECD" w14:textId="77777777" w:rsidR="00A93103" w:rsidRDefault="00A93103" w:rsidP="00A93103">
      <w:pPr>
        <w:pStyle w:val="Default"/>
      </w:pPr>
    </w:p>
    <w:p w14:paraId="600FF9CF" w14:textId="629D1735" w:rsidR="00A93103" w:rsidRDefault="00A93103" w:rsidP="00A931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Just Surveys Limited will encourage the adoption of similar principles by its suppliers. </w:t>
      </w:r>
    </w:p>
    <w:p w14:paraId="55D55684" w14:textId="7464F31F" w:rsidR="00342E16" w:rsidRDefault="00342E16" w:rsidP="00A93103">
      <w:pPr>
        <w:pStyle w:val="Default"/>
        <w:rPr>
          <w:sz w:val="22"/>
          <w:szCs w:val="22"/>
        </w:rPr>
      </w:pPr>
    </w:p>
    <w:p w14:paraId="44ACDA0D" w14:textId="77777777" w:rsidR="00342E16" w:rsidRDefault="00342E16" w:rsidP="00342E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Signed </w:t>
      </w:r>
    </w:p>
    <w:p w14:paraId="5FCFDF0D" w14:textId="77777777" w:rsidR="00342E16" w:rsidRDefault="00342E16" w:rsidP="00A93103">
      <w:pPr>
        <w:pStyle w:val="Default"/>
        <w:rPr>
          <w:sz w:val="22"/>
          <w:szCs w:val="22"/>
        </w:rPr>
      </w:pPr>
    </w:p>
    <w:p w14:paraId="30D70B64" w14:textId="024DA918" w:rsidR="00A93103" w:rsidRDefault="00A93103" w:rsidP="00A93103">
      <w:pPr>
        <w:pStyle w:val="Default"/>
        <w:rPr>
          <w:sz w:val="22"/>
          <w:szCs w:val="22"/>
        </w:rPr>
      </w:pPr>
    </w:p>
    <w:p w14:paraId="785CAF65" w14:textId="77777777" w:rsidR="00342E16" w:rsidRDefault="00342E16" w:rsidP="00A93103">
      <w:pPr>
        <w:pStyle w:val="Default"/>
        <w:rPr>
          <w:sz w:val="22"/>
          <w:szCs w:val="22"/>
        </w:rPr>
      </w:pPr>
    </w:p>
    <w:p w14:paraId="66524B25" w14:textId="54E7292C" w:rsidR="00A93103" w:rsidRDefault="00342E16" w:rsidP="00A93103">
      <w:pPr>
        <w:pStyle w:val="Default"/>
        <w:rPr>
          <w:sz w:val="22"/>
          <w:szCs w:val="22"/>
        </w:rPr>
      </w:pPr>
      <w:r w:rsidRPr="00342E16">
        <w:rPr>
          <w:noProof/>
          <w:sz w:val="22"/>
          <w:szCs w:val="22"/>
        </w:rPr>
        <w:drawing>
          <wp:inline distT="0" distB="0" distL="0" distR="0" wp14:anchorId="18CBECB5" wp14:editId="581D9799">
            <wp:extent cx="2349499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210" cy="105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B62B2" w14:textId="15F60D53" w:rsidR="00A93103" w:rsidRDefault="00A93103" w:rsidP="00A93103">
      <w:pPr>
        <w:pStyle w:val="Default"/>
        <w:rPr>
          <w:sz w:val="22"/>
          <w:szCs w:val="22"/>
        </w:rPr>
      </w:pPr>
    </w:p>
    <w:p w14:paraId="17637237" w14:textId="5D21608D" w:rsidR="00A93103" w:rsidRDefault="00A93103" w:rsidP="00A93103">
      <w:pPr>
        <w:pStyle w:val="Default"/>
        <w:rPr>
          <w:sz w:val="22"/>
          <w:szCs w:val="22"/>
        </w:rPr>
      </w:pPr>
    </w:p>
    <w:p w14:paraId="6481E061" w14:textId="77777777" w:rsidR="00A93103" w:rsidRDefault="00A93103" w:rsidP="00A93103">
      <w:pPr>
        <w:pStyle w:val="Default"/>
        <w:rPr>
          <w:sz w:val="22"/>
          <w:szCs w:val="22"/>
        </w:rPr>
      </w:pPr>
    </w:p>
    <w:p w14:paraId="0AA07EA0" w14:textId="72050609" w:rsidR="00A93103" w:rsidRPr="00342E16" w:rsidRDefault="00A03E33" w:rsidP="00A9310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 xml:space="preserve">Reviewed </w:t>
      </w:r>
      <w:proofErr w:type="gramStart"/>
      <w:r>
        <w:rPr>
          <w:rFonts w:asciiTheme="minorHAnsi" w:hAnsiTheme="minorHAnsi" w:cstheme="minorHAnsi"/>
          <w:sz w:val="22"/>
          <w:szCs w:val="22"/>
        </w:rPr>
        <w:t>18/01/202</w:t>
      </w:r>
      <w:r w:rsidR="005F6459">
        <w:rPr>
          <w:rFonts w:asciiTheme="minorHAnsi" w:hAnsiTheme="minorHAnsi" w:cstheme="minorHAnsi"/>
          <w:sz w:val="22"/>
          <w:szCs w:val="22"/>
        </w:rPr>
        <w:t>4</w:t>
      </w:r>
      <w:proofErr w:type="gramEnd"/>
    </w:p>
    <w:sectPr w:rsidR="00A93103" w:rsidRPr="00342E16" w:rsidSect="002F5FAD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A59"/>
    <w:multiLevelType w:val="multilevel"/>
    <w:tmpl w:val="0E02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CE2ABC"/>
    <w:multiLevelType w:val="multilevel"/>
    <w:tmpl w:val="2ED8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D3067"/>
    <w:multiLevelType w:val="multilevel"/>
    <w:tmpl w:val="532A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7052007">
    <w:abstractNumId w:val="0"/>
  </w:num>
  <w:num w:numId="2" w16cid:durableId="409348589">
    <w:abstractNumId w:val="2"/>
  </w:num>
  <w:num w:numId="3" w16cid:durableId="1206791582">
    <w:abstractNumId w:val="2"/>
  </w:num>
  <w:num w:numId="4" w16cid:durableId="582034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6EC"/>
    <w:rsid w:val="000137FE"/>
    <w:rsid w:val="0002118E"/>
    <w:rsid w:val="000942A2"/>
    <w:rsid w:val="000D067C"/>
    <w:rsid w:val="000F4DB7"/>
    <w:rsid w:val="00100313"/>
    <w:rsid w:val="001269F9"/>
    <w:rsid w:val="0016261A"/>
    <w:rsid w:val="001A371C"/>
    <w:rsid w:val="001F6622"/>
    <w:rsid w:val="00220A88"/>
    <w:rsid w:val="00227636"/>
    <w:rsid w:val="0026333F"/>
    <w:rsid w:val="002B228D"/>
    <w:rsid w:val="002C5869"/>
    <w:rsid w:val="002F5FAD"/>
    <w:rsid w:val="00310336"/>
    <w:rsid w:val="00342E16"/>
    <w:rsid w:val="00375193"/>
    <w:rsid w:val="003B5B0E"/>
    <w:rsid w:val="00422329"/>
    <w:rsid w:val="004C7151"/>
    <w:rsid w:val="004E7048"/>
    <w:rsid w:val="005502E8"/>
    <w:rsid w:val="00596406"/>
    <w:rsid w:val="005F5896"/>
    <w:rsid w:val="005F6459"/>
    <w:rsid w:val="006863E0"/>
    <w:rsid w:val="006A64FD"/>
    <w:rsid w:val="006B42AA"/>
    <w:rsid w:val="006F7E17"/>
    <w:rsid w:val="00705BB4"/>
    <w:rsid w:val="007A3515"/>
    <w:rsid w:val="007C0D22"/>
    <w:rsid w:val="007D6FDD"/>
    <w:rsid w:val="007E32C4"/>
    <w:rsid w:val="00820EC3"/>
    <w:rsid w:val="00821363"/>
    <w:rsid w:val="00834667"/>
    <w:rsid w:val="0090515E"/>
    <w:rsid w:val="00915286"/>
    <w:rsid w:val="0093351D"/>
    <w:rsid w:val="009C6E3E"/>
    <w:rsid w:val="009E5D9A"/>
    <w:rsid w:val="00A03E33"/>
    <w:rsid w:val="00A15612"/>
    <w:rsid w:val="00A25A5C"/>
    <w:rsid w:val="00A370B2"/>
    <w:rsid w:val="00A5788C"/>
    <w:rsid w:val="00A93103"/>
    <w:rsid w:val="00AE70B8"/>
    <w:rsid w:val="00B12EAA"/>
    <w:rsid w:val="00BB66EC"/>
    <w:rsid w:val="00BD31A1"/>
    <w:rsid w:val="00C61FE2"/>
    <w:rsid w:val="00C8507B"/>
    <w:rsid w:val="00C963F6"/>
    <w:rsid w:val="00CB3365"/>
    <w:rsid w:val="00CC5CE8"/>
    <w:rsid w:val="00D4394D"/>
    <w:rsid w:val="00E054AE"/>
    <w:rsid w:val="00E452D5"/>
    <w:rsid w:val="00E7202D"/>
    <w:rsid w:val="00EC0D4A"/>
    <w:rsid w:val="00EE2DFA"/>
    <w:rsid w:val="00F01F2E"/>
    <w:rsid w:val="00F0330E"/>
    <w:rsid w:val="00F24290"/>
    <w:rsid w:val="00F34F96"/>
    <w:rsid w:val="00F352D6"/>
    <w:rsid w:val="00F74697"/>
    <w:rsid w:val="00FA5F89"/>
    <w:rsid w:val="00FB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A7AC0"/>
  <w15:chartTrackingRefBased/>
  <w15:docId w15:val="{100661CF-7989-488B-B7AC-2D4DF622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text-align-left">
    <w:name w:val="text-align-left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ext-align-center">
    <w:name w:val="text-align-center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text-align-right">
    <w:name w:val="text-align-right"/>
    <w:basedOn w:val="Normal"/>
    <w:uiPriority w:val="99"/>
    <w:semiHidden/>
    <w:pPr>
      <w:spacing w:before="100" w:beforeAutospacing="1" w:after="100" w:afterAutospacing="1"/>
      <w:jc w:val="right"/>
    </w:pPr>
  </w:style>
  <w:style w:type="paragraph" w:customStyle="1" w:styleId="quote-box">
    <w:name w:val="quote-box"/>
    <w:basedOn w:val="Normal"/>
    <w:uiPriority w:val="99"/>
    <w:semiHidden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content-download">
    <w:name w:val="article-content-download"/>
    <w:basedOn w:val="Normal"/>
    <w:uiPriority w:val="99"/>
    <w:semiHidden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key-points">
    <w:name w:val="key-points"/>
    <w:basedOn w:val="Normal"/>
    <w:uiPriority w:val="99"/>
    <w:semiHidden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box">
    <w:name w:val="article-box"/>
    <w:basedOn w:val="Normal"/>
    <w:uiPriority w:val="99"/>
    <w:semiHidden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Default">
    <w:name w:val="Default"/>
    <w:rsid w:val="00A931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93e116-3b14-4620-9dd5-2cade0814538" xsi:nil="true"/>
    <lcf76f155ced4ddcb4097134ff3c332f xmlns="54cec56d-089b-472a-826c-032706d9c69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5894438853C4482F29C97F9C8CB4C" ma:contentTypeVersion="17" ma:contentTypeDescription="Create a new document." ma:contentTypeScope="" ma:versionID="0ee523e96e098078e8685a0278b6500d">
  <xsd:schema xmlns:xsd="http://www.w3.org/2001/XMLSchema" xmlns:xs="http://www.w3.org/2001/XMLSchema" xmlns:p="http://schemas.microsoft.com/office/2006/metadata/properties" xmlns:ns2="54cec56d-089b-472a-826c-032706d9c696" xmlns:ns3="0f93e116-3b14-4620-9dd5-2cade0814538" targetNamespace="http://schemas.microsoft.com/office/2006/metadata/properties" ma:root="true" ma:fieldsID="ec114e13df3ebbad88ade923aa9636d7" ns2:_="" ns3:_="">
    <xsd:import namespace="54cec56d-089b-472a-826c-032706d9c696"/>
    <xsd:import namespace="0f93e116-3b14-4620-9dd5-2cade0814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ec56d-089b-472a-826c-032706d9c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80e37bf-9d7e-4cf3-a6ec-6c570da761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3e116-3b14-4620-9dd5-2cade0814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39241c8-4dfa-4947-b0c8-d2a13312e9bb}" ma:internalName="TaxCatchAll" ma:showField="CatchAllData" ma:web="0f93e116-3b14-4620-9dd5-2cade0814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806B28-7CC2-49CE-A604-9AE84844C4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80A155-C83B-437A-A92E-84CF9E4ABF4C}">
  <ds:schemaRefs>
    <ds:schemaRef ds:uri="http://schemas.microsoft.com/office/2006/metadata/properties"/>
    <ds:schemaRef ds:uri="http://schemas.microsoft.com/office/infopath/2007/PartnerControls"/>
    <ds:schemaRef ds:uri="0f93e116-3b14-4620-9dd5-2cade0814538"/>
    <ds:schemaRef ds:uri="54cec56d-089b-472a-826c-032706d9c696"/>
  </ds:schemaRefs>
</ds:datastoreItem>
</file>

<file path=customXml/itemProps3.xml><?xml version="1.0" encoding="utf-8"?>
<ds:datastoreItem xmlns:ds="http://schemas.openxmlformats.org/officeDocument/2006/customXml" ds:itemID="{A7519ED9-0DE9-4626-92EB-D4527A25D6C9}"/>
</file>

<file path=customXml/itemProps4.xml><?xml version="1.0" encoding="utf-8"?>
<ds:datastoreItem xmlns:ds="http://schemas.openxmlformats.org/officeDocument/2006/customXml" ds:itemID="{B5D477E3-C7C1-4932-AEB2-72655D504C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- All Staff</dc:creator>
  <cp:keywords/>
  <dc:description/>
  <cp:lastModifiedBy>JS Admin</cp:lastModifiedBy>
  <cp:revision>7</cp:revision>
  <cp:lastPrinted>2018-11-24T14:21:00Z</cp:lastPrinted>
  <dcterms:created xsi:type="dcterms:W3CDTF">2020-11-05T18:14:00Z</dcterms:created>
  <dcterms:modified xsi:type="dcterms:W3CDTF">2024-02-17T18:12:00Z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0x010100E255894438853C4482F29C97F9C8CB4C</vt:lpwstr>
  </property>
  <property fmtid="{D5CDD505-2E9C-101B-9397-08002B2CF9AE}" pid="3" name="MediaServiceImageTags">
    <vt:lpwstr/>
  </property>
</Properties>
</file>